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BCE" w:rsidRDefault="00AA4BCE" w:rsidP="001434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AA4BCE" w:rsidSect="009A5CE0">
          <w:footerReference w:type="default" r:id="rId8"/>
          <w:pgSz w:w="16838" w:h="11906" w:orient="landscape"/>
          <w:pgMar w:top="567" w:right="536" w:bottom="851" w:left="709" w:header="0" w:footer="0" w:gutter="0"/>
          <w:cols w:space="708"/>
          <w:docGrid w:linePitch="360"/>
        </w:sect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591427" cy="6788989"/>
            <wp:effectExtent l="0" t="0" r="0" b="0"/>
            <wp:docPr id="1" name="Рисунок 1" descr="C:\Users\школа\Desktop\Титульные\2 мат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2 матем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8268" cy="679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2EF7" w:rsidRPr="002F2EF7" w:rsidRDefault="002F2EF7" w:rsidP="001434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:rsidR="002F2EF7" w:rsidRPr="002F2EF7" w:rsidRDefault="002F2EF7" w:rsidP="00143469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EF7">
        <w:rPr>
          <w:rFonts w:ascii="Times New Roman" w:eastAsia="Calibri" w:hAnsi="Times New Roman" w:cs="Times New Roman"/>
          <w:sz w:val="24"/>
          <w:szCs w:val="24"/>
        </w:rPr>
        <w:t xml:space="preserve">         Рабочая программа учителя по курсу математики для учащихся 2-го класса  разработана в соответствии: 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федерального закона «Об образовании в РФ»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начального общего образования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Просвещение, </w:t>
      </w:r>
      <w:smartTag w:uri="urn:schemas-microsoft-com:office:smarttags" w:element="metricconverter">
        <w:smartTagPr>
          <w:attr w:name="ProductID" w:val="2010 г"/>
        </w:smartTagPr>
        <w:r w:rsidRPr="002F2E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рекомендованной МО и Науки РФ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Основной образовательной программы  начального общего образования МКОУ «</w:t>
      </w:r>
      <w:proofErr w:type="spellStart"/>
      <w:r w:rsidR="003E1F90" w:rsidRPr="00143469">
        <w:rPr>
          <w:rFonts w:ascii="Times New Roman" w:eastAsia="Times New Roman" w:hAnsi="Times New Roman" w:cs="Times New Roman"/>
          <w:sz w:val="24"/>
          <w:szCs w:val="24"/>
          <w:lang w:eastAsia="ru-RU"/>
        </w:rPr>
        <w:t>Шиверская</w:t>
      </w:r>
      <w:proofErr w:type="spellEnd"/>
      <w:r w:rsidR="003E1F90" w:rsidRPr="001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возможностями учебно-методического комплекта, разработанного на основе авторской издательской программы В.Н.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Рудницкой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(Сборник программ к комплекту учебников «Начальная школа XXI века»</w:t>
      </w:r>
      <w:r w:rsidR="00BE45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2EF7" w:rsidRPr="002F2EF7" w:rsidRDefault="002F2EF7" w:rsidP="0014346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курса:</w:t>
      </w:r>
    </w:p>
    <w:p w:rsidR="002F2EF7" w:rsidRPr="002F2EF7" w:rsidRDefault="002F2EF7" w:rsidP="00143469">
      <w:pPr>
        <w:numPr>
          <w:ilvl w:val="0"/>
          <w:numId w:val="2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благоприятных условий для полноценного интеллектуального развития каждого ребёнка на уровне, соответствующем его возрастным особенностям и возможностям;</w:t>
      </w:r>
    </w:p>
    <w:p w:rsidR="002F2EF7" w:rsidRPr="002F2EF7" w:rsidRDefault="002F2EF7" w:rsidP="00143469">
      <w:pPr>
        <w:numPr>
          <w:ilvl w:val="0"/>
          <w:numId w:val="2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необходимой и достаточной математической подготовки ученика для дальнейшего обучения»;</w:t>
      </w:r>
    </w:p>
    <w:p w:rsidR="002F2EF7" w:rsidRPr="002F2EF7" w:rsidRDefault="002F2EF7" w:rsidP="00143469">
      <w:pPr>
        <w:widowControl w:val="0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интереса к математике</w:t>
      </w: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стремления использовать математические знания в повседневной жизни.</w:t>
      </w:r>
    </w:p>
    <w:p w:rsidR="002F2EF7" w:rsidRPr="002F2EF7" w:rsidRDefault="002F2EF7" w:rsidP="00143469">
      <w:pPr>
        <w:widowControl w:val="0"/>
        <w:spacing w:after="0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2EF7" w:rsidRPr="002F2EF7" w:rsidRDefault="002F2EF7" w:rsidP="00143469">
      <w:pPr>
        <w:widowControl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младших школьников самостоятельность мышления при овладении научными понятиями;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творческие способности школьников (самостоятельный перенос знаний и умений в новую ситуацию; видение новой проблемы в знакомой ситуации; видение новой функции объекта; самостоятельное комбинирование из известных способов деятельности нового; видение структуры объекта; видение альтернативы решения и его хода; построение принципиально нового способа решения, отличного 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известных субъекту);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представления о натуральных числах и нуле, способствовать овладению ими алгоритмами арифметических действий (сложения, вычитания, умножения, деления), изучением свойств этих действий и применением их в вычислениях;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с наиболее часто встречающимися на практике величинами (длиной, массой, временем, периметром, площадью), их единицами и измерением, с зависимостями между величинами и их применением в несложных практических расчётах (в том числе бытовых: покупки, коммунальные платежи);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младших школьников к овладению некоторыми важными понятиями математической логики: высказывание и его истинность; простейшие операции над высказываниями - отрицание, конъюнкция, дизъюнкция, логическое следование;</w:t>
      </w:r>
    </w:p>
    <w:p w:rsidR="002F2EF7" w:rsidRPr="002F2EF7" w:rsidRDefault="002F2EF7" w:rsidP="00143469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первоначальные представления об алгебраических понятиях (переменная, равенство, неравенство);</w:t>
      </w:r>
    </w:p>
    <w:p w:rsidR="002F2EF7" w:rsidRPr="00143469" w:rsidRDefault="002F2EF7" w:rsidP="00143469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развивать у учащихся геометрические и пространственные представления (геометрические фигуры, их изображение, основные свойства, расположение на плоскости).</w:t>
      </w:r>
    </w:p>
    <w:p w:rsidR="002F2EF7" w:rsidRPr="00143469" w:rsidRDefault="002F2EF7" w:rsidP="00143469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EF7" w:rsidRPr="002F2EF7" w:rsidRDefault="002F2EF7" w:rsidP="00143469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310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рассчитана на 4 часа в неделю. </w:t>
      </w:r>
      <w:r w:rsidRPr="00143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34 учебных неделях общее количество часов на изучение математики во 2 классе составляет 136 часов.</w:t>
      </w:r>
    </w:p>
    <w:p w:rsidR="002F2EF7" w:rsidRPr="00143469" w:rsidRDefault="002F2EF7" w:rsidP="00143469">
      <w:pPr>
        <w:spacing w:after="0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eastAsia="ru-RU"/>
        </w:rPr>
      </w:pPr>
    </w:p>
    <w:p w:rsidR="002F2EF7" w:rsidRPr="00143469" w:rsidRDefault="002F2EF7" w:rsidP="0014346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w w:val="101"/>
          <w:sz w:val="24"/>
          <w:szCs w:val="24"/>
          <w:lang w:eastAsia="ru-RU"/>
        </w:rPr>
        <w:t xml:space="preserve">СОДЕРЖАНИЕ </w:t>
      </w:r>
      <w:r w:rsidRPr="00143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524F47" w:rsidRPr="002F2EF7" w:rsidRDefault="00524F47" w:rsidP="0014346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43469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ПРОСТАВИТЬ ЧАСЫ</w:t>
      </w: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i/>
          <w:sz w:val="24"/>
          <w:szCs w:val="24"/>
        </w:rPr>
        <w:t>Множества предметов, отношения между предметами и между множествами предметов.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Сходства и различия предметов. Соотношение размеров предметов (фигур).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Понятия: больше, меньше, одинаковые по размерам; длиннее, короче, такой же длины (ширины, высоты).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Соотношения между множествами предметов.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Понятия: больше, меньше, столько же, поровну (предметов), больше, меньше (на несколько предметов).</w:t>
      </w:r>
      <w:proofErr w:type="gramEnd"/>
    </w:p>
    <w:p w:rsidR="002F2EF7" w:rsidRPr="002F2EF7" w:rsidRDefault="002F2EF7" w:rsidP="00143469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i/>
          <w:sz w:val="24"/>
          <w:szCs w:val="24"/>
        </w:rPr>
        <w:t>Число и счёт.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Счет предметов. Чтение и запись чисел в пределах класса миллиардов. Классы и разряды натурального числа. Десятичная система записи чисел. Представление многозначного числа в виде суммы разрядных слагаемых. Сравнение чисел; запись результатов сравнения с использованием знаков </w:t>
      </w: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  <w:lang w:bidi="en-US"/>
        </w:rPr>
        <w:t>&gt;</w:t>
      </w: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, </w:t>
      </w: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  <w:lang w:bidi="en-US"/>
        </w:rPr>
        <w:t>=</w:t>
      </w: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,</w:t>
      </w: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  <w:lang w:bidi="en-US"/>
        </w:rPr>
        <w:t>&lt;</w:t>
      </w: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. Римская система записи чисел. Сведения из истории математики: как появились числа, чем занимается арифметика.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bidi="en-US"/>
        </w:rPr>
      </w:pPr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  <w:t>Арифметические действия с числами и их свойства.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Сложение, вычитание, умножение и деление, и их смысл. Запись арифметических действий с использованием знаков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+, -, •, :.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Сложение и вычитание (умножение и деление) как взаимно обратные действия.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Названия компонентов арифметических действий (слагаемое, сумма; уменьшаемое, вычитаемое, разность; множитель, произведение; делимое, делитель, частное).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Таблица сложения и соответствующие случаи вычитания. Таблица умножения и соответствующие случаи деления. Устные и письменные алгоритмы сложения и вычитания.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Умножение многозначного числа на однозначное, на двузначное и на трехзначное число.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Деление с остатком.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Устные и письменные алгоритмы деления на однозначное, на двузначное и на трехзначное число.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Способы проверки правильности вычислений (с помощью обратного действия, оценка достоверности, прикидка результата, с использованием микрокалькулятора).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Доля числа (половина, треть, четверть, десятая, сотая, тысячная). Нахождение одной или нескольких долей числа. Нахождение числа по его доле.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Переместительное и сочетательное свойства сложения и умножения; распределительное свойство умножения относительно сложения (вычитания); сложение и вычитание с 0; умножение и деление с 0 и 1. Обобщение: записи свойств действий с использованием букв. Использование свойств арифметических действий при выполнении вычислений: перестановка и группировка слагаемых в сумме, множителей в произведении; умножение суммы и разности на число.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Числовое выражение. Правила порядка выполнения действий в числовых выражениях, содержащих от 2 до 6 арифметических действий, со скобками и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lastRenderedPageBreak/>
        <w:t>без скобок. Вычисление значений выражений. Составление выражений в соответствии с заданными условиями.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Выражения и равенства с буквами. Правила вычисления неизвестных компонентов арифметических действий.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Примеры арифметических задач, решаемых составлением равенств, содержащих букву.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bidi="en-US"/>
        </w:rPr>
      </w:pPr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  <w:t>Величины.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Длина, площадь, периметр, масса, время, скорость, цена, стоимость и их единицы.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Соотношения между единицами однородных величин.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Сведения из истории математики: старинные русские меры длины (вершок, аршин, пядь, маховая и косая сажень, морская миля, верста), массы (пуд, фунт, ведро, бочка).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История возникновения месяцев года. Вычисление периметра многоугольника, периметра и площади прямоугольника (квадрата). Длина ломаной и ее вычисление.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Точные и приближенные значения величины (с недостатком, с избытком). Измерение длины, массы, времени, площади с указанной точностью.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Запись приближенных значений величины с использованием знака ≈ (примеры: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АВ ≈5 см, </w:t>
      </w:r>
      <w:r w:rsidRPr="002F2EF7">
        <w:rPr>
          <w:rFonts w:ascii="Times New Roman" w:eastAsia="TimesNewRomanPSMT" w:hAnsi="Times New Roman" w:cs="Times New Roman"/>
          <w:sz w:val="24"/>
          <w:szCs w:val="24"/>
          <w:lang w:val="en-US" w:bidi="en-US"/>
        </w:rPr>
        <w:t>t</w:t>
      </w: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≈ 3 мин, </w:t>
      </w:r>
      <w:r w:rsidRPr="002F2EF7">
        <w:rPr>
          <w:rFonts w:ascii="Times New Roman" w:eastAsia="TimesNewRomanPSMT" w:hAnsi="Times New Roman" w:cs="Times New Roman"/>
          <w:sz w:val="24"/>
          <w:szCs w:val="24"/>
          <w:lang w:val="en-US" w:bidi="en-US"/>
        </w:rPr>
        <w:t>V</w:t>
      </w: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≈ 200 км/ч).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Вычисление одной или нескольких долей значения величины. Вычисление значения величины по известной доле ее значения.</w:t>
      </w:r>
    </w:p>
    <w:p w:rsidR="002F2EF7" w:rsidRPr="002F2EF7" w:rsidRDefault="002F2EF7" w:rsidP="00143469">
      <w:pPr>
        <w:tabs>
          <w:tab w:val="left" w:pos="39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i/>
          <w:sz w:val="24"/>
          <w:szCs w:val="24"/>
        </w:rPr>
        <w:t>Работа с текстовыми задачами.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Понятие арифметической задачи. Решение текстовых арифметических задач арифметическим способом. Работа с текстом задачи: выявление известных и неизвестных величин, составление таблиц, схем, диаграмм и других моделей для  представления данных условия задачи.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Планирование хода решения задачи. Запись решения и ответа задачи.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Задачи, содержащие отношения «больше (меньше) на», «больше (меньше) в»; зависимости между величинами, характеризующими процессы купли - продажи, работы, движения тел.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Примеры арифметических задач, решаемых разными способами; задач, имеющих несколько решений, не имеющих решения; задач с недостающими и с лишними данными (не использующимися при решении).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bidi="en-US"/>
        </w:rPr>
      </w:pP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i/>
          <w:sz w:val="24"/>
          <w:szCs w:val="24"/>
        </w:rPr>
        <w:t>Геометрические понятия.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Форма предмета. Понятия: такой же формы, другой формы.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Плоские фигуры: точка, линия, отрезок, ломаная, круг; многоугольники и их виды.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Лучи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прямая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как бесконечные плоские фигуры. Окружность (круг). Изображение плоских фигур с помощью линейки, циркуля и от руки. Угол и его элементы вершина, стороны. Виды углов (прямой, острый, тупой). Классификация треугольников (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прямоугольные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, остроугольные, тупоугольные). Виды треугольников в зависимости от длин сторон (разносторонние, равносторонние, равнобедренные).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Прямоугольник и его определение. Квадрат как прямоугольник. Свойства противоположных сторон и диагоналей прямоугольника. Оси симметрии прямоугольника (квадрата).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Пространственные фигуры: прямоугольный параллелепипед (куб), пирамида, цилиндр, конус, шар. Их распознавание на чертежах и на моделях. Взаимное расположение фигур на плоскости (отрезков, лучей, прямых, окружностей) в различных комбинациях. Общие элементы фигур. Осевая симметрия. Пары симметричных точек, отрезков, многоугольников. Примеры фигур, имеющих одну или несколько осей симметрии. Построение симметричных фигур на клетчатой бумаге.</w:t>
      </w:r>
    </w:p>
    <w:p w:rsidR="002F2EF7" w:rsidRPr="002F2EF7" w:rsidRDefault="002F2EF7" w:rsidP="00143469">
      <w:pPr>
        <w:tabs>
          <w:tab w:val="left" w:pos="398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Логико-математическая подготовка.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Понятия: каждый, какой-нибудь, один из, любой, все, не все; все, кроме.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Классификация множества предметов по заданному признаку. Определение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оснований классификации.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Понятие о высказывании. Примеры истинных и ложных высказываний. Числовые равенства и неравенства как примеры истинных и ложных высказываний.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Составные высказывания, образованные из двух простых высказываний с помощью логических связок «и», «или», «если, то», «неверно, что» и их истинность. Анализ структуры составного высказывания: выделение в нем простых высказываний. Образование составного высказывания из двух простых высказываний.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Простейшие доказательства истинности или ложности данных утверждений. Приведение гримеров, подтверждающих или опровергающих данное утверждение.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Решение несложных комбинаторных задач и других задач логического характера (в том числе задач, решение которых связано с необходимостью перебора возможных вариантов).</w:t>
      </w:r>
    </w:p>
    <w:p w:rsidR="002F2EF7" w:rsidRPr="002F2EF7" w:rsidRDefault="002F2EF7" w:rsidP="00143469">
      <w:pPr>
        <w:tabs>
          <w:tab w:val="left" w:pos="398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i/>
          <w:sz w:val="24"/>
          <w:szCs w:val="24"/>
        </w:rPr>
        <w:t>Работа с информацией.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Сбор и представление информации, связанной со счетом, с измерением; фиксирование и анализ полученной информации.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Таблица; строки и столбцы таблицы. Чтение и заполнение таблиц заданной информацией. Перевод информации из текстовой формы в 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табличную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Составление таблиц. Графы отношений. Использование графов для решения учебных задач.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Числовой луч. Координата точки. Обозначение вида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А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(5).Координатный угол. Оси координат. Обозначение вида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А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(2,3).</w:t>
      </w:r>
    </w:p>
    <w:p w:rsidR="002F2EF7" w:rsidRPr="002F2EF7" w:rsidRDefault="002F2EF7" w:rsidP="00143469">
      <w:pPr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  <w:lang w:bidi="en-US"/>
        </w:rPr>
        <w:t>Простейшие графики. Считывание информации. Столбчатые диаграммы. Сравнение данных, представленных на диаграммах. Конечные последовательности (цепочки) предметов, чисел, фигур, составленные по определенным правилам. Определение  правила  составления последовательности.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авторскую программу изменения не внесены.</w:t>
      </w:r>
    </w:p>
    <w:p w:rsidR="00524F47" w:rsidRPr="00143469" w:rsidRDefault="00524F47" w:rsidP="0014346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2EF7" w:rsidRPr="002F2EF7" w:rsidRDefault="00524F47" w:rsidP="0014346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УЧЕБНОГО КУРСА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К концу обучения во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втором классе 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ученик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>научится: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называть: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натуральные числа от 20 до 100 в прямом и в обратном порядке, следующее (предыдущее) при счете число;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число, большее или меньшее данного числа в несколько раз;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единицы длины, площади;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одну или несколько долей данного числа и числа по его доле;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</w:rPr>
        <w:t>—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геометрическую фигуру (многоугольник, угол, прямоугольник, квадрат, окружность);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lastRenderedPageBreak/>
        <w:t>сравнивать: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кратном отношении (во сколько раз одно число больше или меньше другого);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длины отрезков;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различать: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</w:rPr>
        <w:t>— отношения «больше в» и «больше на», «меньше в» и «меньше на»;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компоненты арифметических действий;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числовое выражение и его значение;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российские монеты, купюры разных достоинств;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прямые и непрямые углы;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периметр и площадь прямоугольника;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окружность и круг;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читать: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100, записанные цифрами;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записи вида 5 · 2 = 10, 12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 :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 4 = 3;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воспроизводить: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результаты табличных случаев умножения однозначных чисел и соответствующих случаев деления;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— соотношения между единицами длины: 1 м = 100 см, 1 м = 10 </w:t>
      </w:r>
      <w:proofErr w:type="spellStart"/>
      <w:r w:rsidRPr="002F2EF7">
        <w:rPr>
          <w:rFonts w:ascii="Times New Roman" w:eastAsia="TimesNewRomanPSMT" w:hAnsi="Times New Roman" w:cs="Times New Roman"/>
          <w:sz w:val="24"/>
          <w:szCs w:val="24"/>
        </w:rPr>
        <w:t>дм</w:t>
      </w:r>
      <w:proofErr w:type="spellEnd"/>
      <w:r w:rsidRPr="002F2EF7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приводить примеры: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однозначных и двузначных чисел;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числовых выражений;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моделировать: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десятичный состав двузначного числа;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алгоритмы сложения и вычитания двузначных чисел;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ситуацию, представленную в тексте арифметической задачи, в виде схемы, рисунка;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распознавать: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геометрические фигуры (многоугольники, окружность, прямоугольник, угол);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упорядочивать: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 в порядке увеличения или уменьшения;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характеризовать: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числовое выражение (название, как составлено);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многоугольник (название, число углов, сторон, вершин);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анализировать: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lastRenderedPageBreak/>
        <w:t>— текст учебной задачи с целью поиска алгоритма ее решения;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готовые решения задач с целью выбора верного решения, рационального способа решения;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классифицировать: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углы (прямые, непрямые);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 (однозначные, двузначные);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конструировать: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тексты несложных арифметических задач;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алгоритм решения составной арифметической задачи;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контролировать: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свою деятельность (находить и исправлять ошибки);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оценивать: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готовое решение учебной задачи (верно, неверно);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решать учебные и практические задачи: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записывать цифрами двузначные числа;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решать составные арифметические задачи в два действия в различных комбинациях;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вычислять сумму и разность чисел в пределах 100, используя изученные устные и письменные приемы вычислений;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вычислять значения простых и составных числовых выражений;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вычислять периметр и площадь прямоугольника (квадрата);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строить окружность с помощью циркуля;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выбирать из таблицы необходимую информацию для решения учебной задачи;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заполнять таблицы, имея некоторый банк данных.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К концу обучения во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втором классе 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ученик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>может научиться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формулировать: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свойства умножения и деления;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определения прямоугольника и квадрата;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свойства прямоугольника (квадрата);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называть: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вершины и стороны угла, обозначенные латинскими буквами;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элементы многоугольника (вершины, стороны, углы);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центр и радиус окружности;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координаты точек, отмеченных на числовом луче;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читать: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lastRenderedPageBreak/>
        <w:t>— обозначения луча, угла, многоугольника;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различать: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луч и отрезок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характеризовать: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расположение чисел на числовом луче;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взаимное расположение фигур на плоскости (пересекаются, не пересекаются, имеют общую точку (общие точки);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решать учебные и практические задачи: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выбирать единицу длины при выполнении измерений;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обосновывать выбор арифметических действий для решения задач;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указывать на рисунке все оси симметрии прямоугольника (квадрата),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изображать на бумаге многоугольник с помощью линейки или от руки;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составлять несложные числовые выражения;</w:t>
      </w:r>
    </w:p>
    <w:p w:rsidR="002F2EF7" w:rsidRPr="002F2EF7" w:rsidRDefault="002F2EF7" w:rsidP="00143469">
      <w:pPr>
        <w:tabs>
          <w:tab w:val="left" w:pos="2160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выполнять несложные устные вычисления в пределах 100.</w:t>
      </w: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F47" w:rsidRPr="00143469" w:rsidRDefault="00524F47" w:rsidP="00143469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  <w:sectPr w:rsidR="00524F47" w:rsidRPr="00143469" w:rsidSect="009A5CE0">
          <w:pgSz w:w="16838" w:h="11906" w:orient="landscape"/>
          <w:pgMar w:top="567" w:right="536" w:bottom="851" w:left="709" w:header="0" w:footer="0" w:gutter="0"/>
          <w:cols w:space="708"/>
          <w:docGrid w:linePitch="360"/>
        </w:sectPr>
      </w:pPr>
    </w:p>
    <w:p w:rsidR="002F2EF7" w:rsidRPr="002F2EF7" w:rsidRDefault="002F2EF7" w:rsidP="00143469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1F90" w:rsidRDefault="003E1F90" w:rsidP="00143469">
      <w:pPr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143469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</w:p>
    <w:p w:rsidR="00143469" w:rsidRPr="00143469" w:rsidRDefault="00143469" w:rsidP="00143469">
      <w:pPr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2694"/>
        <w:gridCol w:w="9884"/>
        <w:gridCol w:w="1151"/>
        <w:gridCol w:w="1265"/>
      </w:tblGrid>
      <w:tr w:rsidR="003E1F90" w:rsidRPr="00143469" w:rsidTr="003E1F90">
        <w:tc>
          <w:tcPr>
            <w:tcW w:w="258" w:type="pct"/>
            <w:vMerge w:val="restart"/>
            <w:vAlign w:val="center"/>
          </w:tcPr>
          <w:p w:rsidR="003E1F90" w:rsidRPr="003E1F90" w:rsidRDefault="003E1F90" w:rsidP="001434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1F90" w:rsidRPr="003E1F90" w:rsidRDefault="003E1F90" w:rsidP="001434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52" w:type="pct"/>
            <w:vMerge w:val="restart"/>
            <w:vAlign w:val="center"/>
          </w:tcPr>
          <w:p w:rsidR="003E1F90" w:rsidRPr="003E1F90" w:rsidRDefault="003E1F90" w:rsidP="001434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126" w:type="pct"/>
            <w:vMerge w:val="restart"/>
            <w:shd w:val="clear" w:color="auto" w:fill="auto"/>
            <w:vAlign w:val="center"/>
          </w:tcPr>
          <w:p w:rsidR="003E1F90" w:rsidRPr="003E1F90" w:rsidRDefault="00143469" w:rsidP="001434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34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деятельности, формы работы</w:t>
            </w:r>
          </w:p>
        </w:tc>
        <w:tc>
          <w:tcPr>
            <w:tcW w:w="764" w:type="pct"/>
            <w:gridSpan w:val="2"/>
            <w:vAlign w:val="center"/>
          </w:tcPr>
          <w:p w:rsidR="003E1F90" w:rsidRPr="003E1F90" w:rsidRDefault="003E1F90" w:rsidP="001434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3E1F90" w:rsidRPr="00143469" w:rsidTr="003E1F90">
        <w:tc>
          <w:tcPr>
            <w:tcW w:w="258" w:type="pct"/>
            <w:vMerge/>
            <w:vAlign w:val="center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vMerge/>
            <w:vAlign w:val="center"/>
          </w:tcPr>
          <w:p w:rsidR="003E1F90" w:rsidRPr="003E1F90" w:rsidRDefault="003E1F90" w:rsidP="001434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pct"/>
            <w:vMerge/>
            <w:shd w:val="clear" w:color="auto" w:fill="auto"/>
            <w:vAlign w:val="center"/>
          </w:tcPr>
          <w:p w:rsidR="003E1F90" w:rsidRPr="003E1F90" w:rsidRDefault="003E1F90" w:rsidP="001434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3E1F90" w:rsidRPr="003E1F90" w:rsidRDefault="003E1F90" w:rsidP="001434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00" w:type="pct"/>
            <w:vAlign w:val="center"/>
          </w:tcPr>
          <w:p w:rsidR="003E1F90" w:rsidRPr="003E1F90" w:rsidRDefault="003E1F90" w:rsidP="001434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</w:t>
            </w:r>
            <w:proofErr w:type="spell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ла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10, 20, 30,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…, 100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числа сотнями, счет предметов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</w:pPr>
            <w:r w:rsidRPr="003E1F9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  <w:t>называние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 xml:space="preserve"> натуральных чисел от 10 до 100 в прямом и в обратном порядке, следующее (предыдущее) при счёте число; число, большее или меньшее данного числа.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</w:pPr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 xml:space="preserve">Работа в парах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>по карточкам.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>Индивидуальная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>выполнение заданий в</w:t>
            </w:r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 xml:space="preserve">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>учебнике и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</w:t>
            </w:r>
            <w:proofErr w:type="spell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ла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10, 20, 30,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…, 100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запись числа сотнями, счет предметов сотнями,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определение количества сотен, десятков и единиц в числе, значение цифры от разряда, </w:t>
            </w:r>
            <w:r w:rsidRPr="003E1F9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  <w:t>называние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 xml:space="preserve"> натуральных чисел  до 100 в прямом и в обратном порядке, следующее (предыдущее) при счёте число; число, большее или меньшее данного числа.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>Индивидуальная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>выполнение заданий в</w:t>
            </w:r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 xml:space="preserve">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>учебнике и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Двузначные числа и их запись.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и запись трёхзначных чисел,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арифметических действий, </w:t>
            </w:r>
            <w:r w:rsidRPr="003E1F9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  <w:t>называние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 xml:space="preserve"> натурального числа до 100 в прямом и в обратном порядке, следующее (предыдущее) при счёте число.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>Фронтальная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>арифметический диктант с проверкой.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Двузначные числа и их запись.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двузначных  чисел, работа с учебником.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арифметических действий, </w:t>
            </w:r>
            <w:r w:rsidRPr="003E1F9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  <w:t>называние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 xml:space="preserve"> натурального числа до 100 в прямом и в обратном порядке, следующее (предыдущее) при счёте число, сравнение чисел.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ko-KR"/>
              </w:rPr>
              <w:t xml:space="preserve">Групповая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ko-KR"/>
              </w:rPr>
              <w:t xml:space="preserve">запись неравенств с использованием знаков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«&lt;» и «&gt;».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Диагностическое обследование.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 и его обозначение.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Распознавать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показывать луч на чертеже.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Различать луч и отрезок.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по плану по строение луча с помощью линейки.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луч и обозначать его на черте же буквами латинского алфавита.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Воспроизводить результаты табличных случаев сложения и вычитания.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Записывать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цифрами и словами любое двузначное число.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арифметические действия для арифметических задач.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Находить различные способы решения задач.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Изображать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изученные от ношения с помощью схем, состоящих из точек и стрелок, а так же использовать эти схемы в ходе решения математических задач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 и его обозначение.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 и его обозначение.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луч. Понятие единичного отрезка на луче.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над своими ошибками самостоятельно или с помощью учителя.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 заданий Зайца и Волка.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рактическая работа.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точек с заданными коор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динатами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ориентирование на плоскости и в пространстве (в том числе в различных направлениях движения); черчение отрезков заданной длины.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по заданиям учебника.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творческая работа 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 с использованием числового луча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решение старинных задач с единицами длины.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Групповая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– практическая работа в построении отрезков и упорядочивании объектов по длине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– работа в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Соотношение между единицами длины.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 –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сравнение и упорядочение объектов по длине. Единицы длины (миллиметр, сантиметр, дециметр, метр)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Измерение длины отрезка и построение отрезка заданной длины.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 -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задач с величинами длины.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Соотношение между единицами длины.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Соотношение между единицами длины.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Входная 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 - п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роверочная работа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задач, однотипных контрольной работе.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своими ошибками самостоятельно или с помощью учителя.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 заданий Зайца и Волка.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Индивидуальная –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 и его элементы.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ответы на вопросы </w:t>
            </w:r>
            <w:proofErr w:type="gram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единицах измерения длины, их сопоставление.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многоугольника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учебнику и карточкам.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Работа в паре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по заданиям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 и его элементы.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rPr>
          <w:trHeight w:val="680"/>
        </w:trPr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  <w:lang w:eastAsia="ru-RU"/>
              </w:rPr>
              <w:t>Обо</w:t>
            </w:r>
            <w:r w:rsidRPr="003E1F90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>значение многоугольника буквами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26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2, 26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 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устно сложение и вычитание в случаях вида: 26 + 2, 26 – 2, 26 + 10, 26 – 10.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результаты табличных случаев сложения и вычитания.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rPr>
          <w:trHeight w:val="941"/>
        </w:trPr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26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2, 26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сложения столбиком. 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диктант.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самостоятельная работа по карточкам.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в рабочей тетради «Дружим с математикой»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двузначных чисел в столбик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практической работы по заданиям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Работа в парах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творческой задачи.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карточкам.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вычитания столбиком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двузначных чисел в столбик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 –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алгоритма вычислений. Решение задач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учебнику и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 «Запись и сравнение двузначных чисел. Луч»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выполнение заданий.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задач, однотипных контрольной работе.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своими ошибками самостоятельно или с помощью учителя.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двузначных чисел с переходом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через разряд.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приёмов сложения столбиком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 Индивидуальная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в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Индивидуальная - п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роверочная работа по карточкам с опорой на алгоритм.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двузначных чисел с переходом через разряд.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приёмов сложения столбиком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Работа в парах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примеров на сложение чисел и задач, проверка по калькулятору.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таблицы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двузначных чисел с переходом через разряд.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примеров, выявление трудностей.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обсуждение затруднений, выведение правила.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учебника и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двузначных чисел с переходом через разряд.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таблицы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задачи, составление таблицы по задаче.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с последующей взаимопроверкой.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творческих заданий учебника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 по теме «Сложение и вычитание двузначных чисел»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выполнение заданий.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примеров, выявление трудностей.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обсуждение затруднений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термина периметр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вычисление периметра любого многоугольника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обсуждение затруднений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задачи разными способами.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периметра любых многоугольников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ее центр, радиус.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задачи разными способами.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окружности.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Работа в парах –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выполнение </w:t>
            </w:r>
            <w:proofErr w:type="spell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заданий по карточкам.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ее центр, радиус.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окружности с помощью циркуля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фигур на плоскости.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обсуждают предположения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Работа в парах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выбор и решение </w:t>
            </w:r>
            <w:proofErr w:type="spell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заданий.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по заданиям учебника и рабочей тетради «Дружим с математикой».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фигур с помощью чертёжных инструментов под руководством учителя.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фигур на плоскости.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 «Сложение и вычитание двузначных чисел. Многоугольники»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примеров, выявление трудностей.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обсуждение затруднений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2. Половина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разными способами, выбор рационального способа.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по заданию учителя. Работа в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составление и решение выражений, подсчёт квадратов на чертеже.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2. Половина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3. Треть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ответа в проблемной ситуации, заданной в учебнике.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в паре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отработка таблицы умножения.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в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3. Треть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pacing w:after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третьей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4. Четверть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 работа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работа с разно уровневыми заданиями.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рабочей тетради.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Фронтальная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по рисунку учебника, устное решение задач.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самостоятельная работа по вариантам.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4. Четверть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четвертой 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5. Пятая часть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математический диктант и работа по карточкам.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по заданиям учебника, устное решение задач.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математические игры «Лучший счётчик», «Математический спринт».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разбор и решение задач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5. Пятая часть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пятой 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пятой  части числа</w:t>
            </w:r>
            <w:r w:rsidRPr="003E1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6. Шестая часть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арифметический диктант и самостоятельная работа по карточкам, самостоятельная  работа по заданиям учебника и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построение геометрических фигур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типичных ошибок и работа над ними.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дифференцированная работа в тетради «Дружим с математикой».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6. Шестая часть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шестой части числа</w:t>
            </w:r>
            <w:r w:rsidRPr="003E1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шестой части числа</w:t>
            </w:r>
            <w:r w:rsidRPr="003E1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табличных случаев умножения и деления на 6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 xml:space="preserve"> 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теме «Таблица умножения однозначных чисел»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задач, однотипных контрольной работе.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своими ошибками самостоятельно или с помощью учителя.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фигуры. Единицы площади.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творческого задания по оценке действий Лисёнка, Волка и Зайца.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обсуждение высказываний, чтение текста «Это важно знать»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</w:t>
            </w: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абота по заданиям учебника и в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площади с помощью палетки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Фронтальная</w:t>
            </w:r>
            <w:proofErr w:type="gramEnd"/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– </w:t>
            </w:r>
            <w:r w:rsidRPr="00143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О</w:t>
            </w:r>
            <w:r w:rsidRPr="003E1F9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бсуждение способов решения задачи. </w:t>
            </w:r>
            <w:proofErr w:type="gramStart"/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Коллективная</w:t>
            </w:r>
            <w:proofErr w:type="gramEnd"/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–</w:t>
            </w:r>
            <w:r w:rsidRPr="003E1F9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решение задач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Индивидуальная – </w:t>
            </w:r>
            <w:r w:rsidRPr="003E1F9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работа  по карточкам,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составленных  задач,  работа в рабочих тетрадях.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«Простые задачи на умножение и деление»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задач, однотипных контрольной работе.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своими ошибками самостоятельно или с помощью учителя.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числа на 7. Седьмая часть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арифметический диктант и самостоятельная работа по карточкам, самостоятельная  работа по заданиям учебника и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построение геометрических фигур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типичных ошибок и работа над ними.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дифференцированная работа в тетради «Дружим с математикой».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числа на 7. Седьмая часть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седьмой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нахождение седьмой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числа на 8. Восьмая часть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арифметический диктант и самостоятельная работа по карточкам, самостоятельная  работа по заданиям учебника и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построение геометрических фигур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типичных ошибок и работа над ними.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дифференцированная работа в тетради «Дружим с математикой».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числа на 8. Восьмая часть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восьмой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восьмой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числа на 9. Девятая часть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арифметический диктант и самостоятельная работа по карточкам, самостоятельная  работа по заданиям учебника и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построение геометрических фигур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типичных ошибок и работа над ними.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дифференцированная работа в тетради «Дружим с математикой».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числа на 9. Девятая часть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девятой части числа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табличных случаев умножения и деления на 9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«Таблица умножения однозначных чисел»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задач, однотипных контрольной работе.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над своими ошибками самостоятельно или с помощью учителя.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Кратное сравнение чисел.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сколько раз больше? 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математический диктант.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Фронтальная –  исследовательская работа по рисунку учебника. Выведение алгоритма действий.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Работа в парах 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вычисление значений выражений с опорой на образец.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выбор и решение </w:t>
            </w:r>
            <w:proofErr w:type="spell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разноуровнего</w:t>
            </w:r>
            <w:proofErr w:type="spell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задания.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алгоритму. Рассматривание разных способов умножения, выбор рационального.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Кратное сравнение чисел. Во сколько раз меньше?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отношений «больше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«больше в»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отношений «меньше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«меньше в»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уменьшение в несколько раз.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с опорой на алгоритм.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Групповая работа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и решение задач по рисункам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Индивидуальная – творческая работа в тетради «Дружим с математикой»</w:t>
            </w:r>
          </w:p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Фронтальная</w:t>
            </w:r>
            <w:proofErr w:type="gramEnd"/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заданий повышенной сложности. 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уменьшение в несколько раз.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 увеличение в несколько раз.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в несколько раз.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«Решение задач на увеличение и уменьшение в несколько раз»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задач, однотипных контрольной работе.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над своими ошибками самостоятельно или с помощью учителя.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долей числа.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творческих заданий.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исследовательская работа с текстом учебника «Путешествие в прошлое»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самостоятельное решение задач на нахождение нескольких долей числа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Коллективная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обсуждение решений задач в учебнике.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Работа в паре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использованием   иллюстраций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долей числа.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долей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творческих заданий.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исследовательская работа с текстом учебника «Путешествие в прошлое»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работа по карточкам. </w:t>
            </w: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обсуждение решений задач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Работа в паре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использованием   иллюстраций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долей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нескольким его долям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исследовательская работа с текстом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самостоятельное решение задач на нахождение числа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по нескольким долям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обсуждение решений задач в учебнике.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Работа в паре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использованием   иллюстраций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нескольким его долям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числа по долям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обсуждение решений задач в учебнике. Сравнение решений.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учебника с опорой на рисунки, запись решения на доске и в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заданий повышенной сложности.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творческая работа в тетради «Дружим с математикой».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числа по долям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чисел в записях действий.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 – работа с карточками, заданиями учебника</w:t>
            </w:r>
          </w:p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отработка навыка называть компоненты арифметических действий.</w:t>
            </w:r>
            <w:r w:rsidRPr="003E1F90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Коллективная –</w:t>
            </w:r>
            <w:r w:rsidRPr="003E1F9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выражений с проговариванием</w:t>
            </w:r>
            <w:proofErr w:type="gram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чисел в записях действий.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чисел в записях действий.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названий чисел в записях действий.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числовыми выражениями и их названиями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Работа в парах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 решение </w:t>
            </w:r>
            <w:proofErr w:type="spell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заданий.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воспроизведение знаний по теме.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Групповая 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новым материалом с опорой на образец.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работа в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числовых выражений.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на доске и в тетради под диктовку учителя числовых выражений. Повторение с опорой на плакат алгоритма деления.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нахождение значений выражений со скобками.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решение задач в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числовых выражений.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числовых выражений.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учебнику и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Групповая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творческая работа по выбору и решению дифференцированных заданий.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числовых выражений со скобками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«Числовые выражения»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контрольной  работы  (слабым ученикам - карточка-помощник).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результатов работы.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своими ошибками. Дополнительные задания по карточкам на отработку алгоритма деления.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Прямой угол.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 исследовательская работа.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Групповая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отработка приёма при работе в паре.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практическая работа по построению и определению прямого угла с помощью угольника</w:t>
            </w:r>
            <w:proofErr w:type="gramStart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рабочей тетради по отработке алгоритма.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Прямой угол.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Квадрат.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 –  практическая работа с моделями геометрических фигур.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творческая работа в тетради «Дружим с математикой»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результатов работы.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геометрических фигур.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Квадрат.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прямоугольника.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практическая работа с геометрическими фигурами по заданиям учебника.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составных задач. Работа в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исследование задания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прямоугольника.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</w:t>
            </w:r>
            <w:r w:rsidRPr="003E1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отработка умения применять алгоритм при работе в рабочей тетради.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логических задач с опорой на рисунок учебника.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творческая работа с выбором и решением дифференцированного задания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по карточкам. 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Контрольная работа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«Прямоугольник. Квадрат. Периметр и площадь прямоугольника»</w:t>
            </w: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решение примеров и задач, однотипных контрольной работе.</w:t>
            </w:r>
          </w:p>
          <w:p w:rsidR="003E1F90" w:rsidRPr="003E1F90" w:rsidRDefault="003E1F90" w:rsidP="001434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своими ошибками самостоятельно или с помощью учителя.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Арифметические действия в пределах 100 и их свойства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рисунку учебника, разбор и решение задачи.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proofErr w:type="gramEnd"/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 решение задачи разными способами, выбор рационального способа.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по заданиям рабочей тетради, 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арифметический диктант.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Арифметические действия в пределах 100 и их свойства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Величины </w:t>
            </w:r>
          </w:p>
        </w:tc>
        <w:tc>
          <w:tcPr>
            <w:tcW w:w="3126" w:type="pct"/>
            <w:vMerge w:val="restar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Индивидуальная –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самостоятельная работа по заданиям рабочей тетради, 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логических задач.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Групповая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работа с величинами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практическая работа по заданиям презентации. Работа в рабочей тетради.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Величины 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3126" w:type="pct"/>
            <w:vMerge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математический диктант по решению задач.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записей решения задач разными способами, решение задач,  </w:t>
            </w: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вариантов решения, выбор рационального способа.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задач в тетради «Дружим с математикой»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понятия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математический диктант по решению простых задач разных видов.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математические игры «Волшебный квадрат», «Рамки», «Спринт».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тренажёром.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Диагностическое обследование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контрольной работы.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b/>
                <w:i/>
                <w:color w:val="0F243E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контрольной работы.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rPr>
          <w:trHeight w:val="2014"/>
        </w:trPr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ошибками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Фронтальная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итогов контрольной работы.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работ.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Коллективная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типичными ошибками.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своими ошибками.</w:t>
            </w: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E1F90" w:rsidRPr="00143469" w:rsidTr="003E1F90">
        <w:tc>
          <w:tcPr>
            <w:tcW w:w="258" w:type="pct"/>
          </w:tcPr>
          <w:p w:rsidR="003E1F90" w:rsidRPr="003E1F90" w:rsidRDefault="003E1F90" w:rsidP="00143469">
            <w:pPr>
              <w:numPr>
                <w:ilvl w:val="0"/>
                <w:numId w:val="28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3126" w:type="pct"/>
            <w:shd w:val="clear" w:color="auto" w:fill="auto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математический диктант по решению задач на знание таблицы умножения и деления.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– 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математические игры «Волшебный квадрат», «Рамки», «Спринт».</w:t>
            </w: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1F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Индивидуальная – </w:t>
            </w:r>
            <w:r w:rsidRPr="003E1F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тренажёром.</w:t>
            </w:r>
          </w:p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3E1F90" w:rsidRPr="003E1F90" w:rsidRDefault="003E1F90" w:rsidP="00143469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3E1F90" w:rsidRPr="00143469" w:rsidRDefault="003E1F90" w:rsidP="00143469">
      <w:pPr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sectPr w:rsidR="003E1F90" w:rsidRPr="00143469" w:rsidSect="009A5CE0">
          <w:pgSz w:w="16838" w:h="11906" w:orient="landscape"/>
          <w:pgMar w:top="567" w:right="536" w:bottom="851" w:left="709" w:header="0" w:footer="0" w:gutter="0"/>
          <w:cols w:space="708"/>
          <w:docGrid w:linePitch="360"/>
        </w:sectPr>
      </w:pPr>
    </w:p>
    <w:p w:rsidR="002F2EF7" w:rsidRDefault="002F2EF7" w:rsidP="00143469">
      <w:pPr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2F2EF7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lastRenderedPageBreak/>
        <w:t>МАТЕРИАЛЬНО-ТЕХНИЧЕСКОЕ ОБЕСПЕЧЕНИЕ</w:t>
      </w:r>
    </w:p>
    <w:p w:rsidR="00770211" w:rsidRPr="002F2EF7" w:rsidRDefault="00770211" w:rsidP="001434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Средства обучения: 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2E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учащихся</w:t>
      </w: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учебники, рабочие тетради, демонстрационные таблицы, раздаточный материал (карточки, тесты, веера с цифрами и др.), технические средства обучения (компьютер и мультимедийная установка) для использования на уроках ИКТ, мультимедийные дидактические средства;</w:t>
      </w:r>
      <w:proofErr w:type="gramEnd"/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учителя: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книги, методические рекомендации, поурочное планирование, компьютер (Интернет).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образовательного процесса.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образовательной программой школы использован следующий учебно-методический комплект: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«Начальная школа XXI века» под редакцией Н.Ф. Виноградовой. Учебно-методический комплект  допущен Министерством образования РФ.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учебно-методических средств обучения: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Н., Юдачева Т. В. Математика: учебник для 2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 частях – М.: Вента-Граф.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Н. Рабочие тетради «Математика» № 1, 2. 2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</w:t>
      </w:r>
      <w:r w:rsidRPr="002F2E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для дифференцированного обучения « Дружим с математикой»</w:t>
      </w: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 класс, Автор: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Н., 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Юдачёва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В., М.: Изд. Центр «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основная: 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программ к комплекту учебников «Начальная школа XXI века» (руководитель проекта – член-корреспондент РАО проф. Н. Ф. Виноградова). – 4-е изд.,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– М.: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2011.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В.Н.,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Юдачёва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 Математика: 2 класс: Методика обучения. - М.: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Вентана-Графф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Математика: 2 класс: Дидактические материалы. – В 2 ч. - М.: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Вентана-Графф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Математика в начальной школе: устные вычисления: методическое пособие. – М.: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Вентана-Графф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дополнительная: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Учим математику с увлечением. 1-4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Авт.-сост. А.В. Кочергина, Л.И.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Гайдина</w:t>
      </w:r>
      <w:proofErr w:type="spellEnd"/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5 за знания.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для начальных классов. 1 – 4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</w:t>
      </w:r>
      <w:proofErr w:type="gram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вт. – сост. А.С. Лисовский. – М.: Просвещение.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М.В.Беденко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Сборник текстовых задач по математике: 1-4 классы. – М.: ВАКО.</w:t>
      </w:r>
    </w:p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задания.2 -4 класс: Математика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/А</w:t>
      </w:r>
      <w:proofErr w:type="gram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вт. – сост. Г.В.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Раицкая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 3 – е изд. – Самара: Издательство «Учебная литература»: Издательский дом «Федоров».</w:t>
      </w:r>
    </w:p>
    <w:p w:rsidR="002F2EF7" w:rsidRPr="002F2EF7" w:rsidRDefault="002F2EF7" w:rsidP="00143469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F2EF7">
        <w:rPr>
          <w:rFonts w:ascii="Times New Roman" w:eastAsia="Calibri" w:hAnsi="Times New Roman" w:cs="Times New Roman"/>
          <w:b/>
          <w:sz w:val="24"/>
          <w:szCs w:val="24"/>
        </w:rPr>
        <w:t>Электронные образовательные ресурсы.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9"/>
        <w:gridCol w:w="3600"/>
      </w:tblGrid>
      <w:tr w:rsidR="002F2EF7" w:rsidRPr="002F2EF7" w:rsidTr="00821D32">
        <w:trPr>
          <w:trHeight w:val="270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сайта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Электронный адрес</w:t>
            </w:r>
          </w:p>
        </w:tc>
      </w:tr>
      <w:tr w:rsidR="002F2EF7" w:rsidRPr="002F2EF7" w:rsidTr="00821D32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РФ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http://mon.gov.ru/</w:t>
            </w:r>
          </w:p>
        </w:tc>
      </w:tr>
      <w:tr w:rsidR="002F2EF7" w:rsidRPr="002F2EF7" w:rsidTr="00821D32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институт развития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http://www.niro.nnov.ru/</w:t>
            </w:r>
          </w:p>
        </w:tc>
      </w:tr>
      <w:tr w:rsidR="002F2EF7" w:rsidRPr="002F2EF7" w:rsidTr="00821D32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российский общеобразовательный пор</w:t>
            </w: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AA4BCE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</w:t>
              </w:r>
              <w:proofErr w:type="spellStart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chool</w:t>
              </w:r>
              <w:proofErr w:type="spellEnd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2F2EF7" w:rsidRPr="002F2EF7" w:rsidTr="00821D32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портал «Российское образование»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AA4BCE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.edu.ru</w:t>
              </w:r>
            </w:hyperlink>
          </w:p>
        </w:tc>
      </w:tr>
      <w:tr w:rsidR="002F2EF7" w:rsidRPr="002F2EF7" w:rsidTr="00821D32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Образовательный портал «Учеба»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AA4BCE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uroki</w:t>
              </w:r>
              <w:proofErr w:type="spellEnd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2F2EF7" w:rsidRPr="002F2EF7" w:rsidTr="00821D32">
        <w:trPr>
          <w:trHeight w:val="70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2F2EF7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педагогический идей «Открытый урок» (издательский дом  «1 сентября»)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2F2EF7" w:rsidRDefault="00AA4BCE" w:rsidP="00143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festival</w:t>
              </w:r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2F2EF7" w:rsidRPr="002F2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2F2EF7" w:rsidRPr="002F2EF7" w:rsidTr="00821D32">
        <w:trPr>
          <w:trHeight w:val="70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143469" w:rsidRDefault="002F2EF7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34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Вентана</w:t>
            </w:r>
            <w:proofErr w:type="spellEnd"/>
            <w:r w:rsidRPr="001434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-граф. </w:t>
            </w:r>
          </w:p>
          <w:p w:rsidR="002F2EF7" w:rsidRPr="002F2EF7" w:rsidRDefault="002F2EF7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4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Начальная школа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F7" w:rsidRPr="00143469" w:rsidRDefault="00AA4BCE" w:rsidP="00143469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hyperlink r:id="rId14" w:history="1">
              <w:r w:rsidR="002F2EF7" w:rsidRPr="0014346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http://www.vgf.ru/</w:t>
              </w:r>
            </w:hyperlink>
            <w:r w:rsidR="002F2EF7" w:rsidRPr="001434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2F2EF7" w:rsidRPr="002F2EF7" w:rsidRDefault="00AA4BCE" w:rsidP="001434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2F2EF7" w:rsidRPr="0014346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http://nsc.1september.ru/</w:t>
              </w:r>
            </w:hyperlink>
          </w:p>
        </w:tc>
      </w:tr>
    </w:tbl>
    <w:p w:rsidR="002F2EF7" w:rsidRPr="002F2EF7" w:rsidRDefault="002F2EF7" w:rsidP="001434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Оборудование:</w:t>
      </w: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ПК,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медиапроектор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интерактивная доска, обучающие диски.</w:t>
      </w:r>
    </w:p>
    <w:p w:rsidR="00A67820" w:rsidRPr="00143469" w:rsidRDefault="00A67820" w:rsidP="0014346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67820" w:rsidRPr="00143469" w:rsidSect="009A5CE0">
      <w:pgSz w:w="16838" w:h="11906" w:orient="landscape"/>
      <w:pgMar w:top="567" w:right="536" w:bottom="851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5D2" w:rsidRDefault="00BE4577">
      <w:pPr>
        <w:spacing w:after="0" w:line="240" w:lineRule="auto"/>
      </w:pPr>
      <w:r>
        <w:separator/>
      </w:r>
    </w:p>
  </w:endnote>
  <w:endnote w:type="continuationSeparator" w:id="0">
    <w:p w:rsidR="00A945D2" w:rsidRDefault="00BE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7329"/>
      <w:docPartObj>
        <w:docPartGallery w:val="Page Numbers (Bottom of Page)"/>
        <w:docPartUnique/>
      </w:docPartObj>
    </w:sdtPr>
    <w:sdtEndPr/>
    <w:sdtContent>
      <w:p w:rsidR="009A5CE0" w:rsidRDefault="00770211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B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CE0" w:rsidRDefault="00AA4BC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5D2" w:rsidRDefault="00BE4577">
      <w:pPr>
        <w:spacing w:after="0" w:line="240" w:lineRule="auto"/>
      </w:pPr>
      <w:r>
        <w:separator/>
      </w:r>
    </w:p>
  </w:footnote>
  <w:footnote w:type="continuationSeparator" w:id="0">
    <w:p w:rsidR="00A945D2" w:rsidRDefault="00BE4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F54F9"/>
    <w:multiLevelType w:val="hybridMultilevel"/>
    <w:tmpl w:val="33220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2EC3"/>
    <w:multiLevelType w:val="hybridMultilevel"/>
    <w:tmpl w:val="A96C28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C5618"/>
    <w:multiLevelType w:val="hybridMultilevel"/>
    <w:tmpl w:val="1E447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B59C2"/>
    <w:multiLevelType w:val="hybridMultilevel"/>
    <w:tmpl w:val="79A42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A16E8"/>
    <w:multiLevelType w:val="hybridMultilevel"/>
    <w:tmpl w:val="D4123E8A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EEB6001"/>
    <w:multiLevelType w:val="hybridMultilevel"/>
    <w:tmpl w:val="C616D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810036"/>
    <w:multiLevelType w:val="hybridMultilevel"/>
    <w:tmpl w:val="ABE2A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F3127"/>
    <w:multiLevelType w:val="hybridMultilevel"/>
    <w:tmpl w:val="A25AEE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D1BD1"/>
    <w:multiLevelType w:val="hybridMultilevel"/>
    <w:tmpl w:val="C3227B9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2CED2B3F"/>
    <w:multiLevelType w:val="hybridMultilevel"/>
    <w:tmpl w:val="70E69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37437"/>
    <w:multiLevelType w:val="hybridMultilevel"/>
    <w:tmpl w:val="7A5A2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424E1"/>
    <w:multiLevelType w:val="hybridMultilevel"/>
    <w:tmpl w:val="B2FCE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35018A"/>
    <w:multiLevelType w:val="hybridMultilevel"/>
    <w:tmpl w:val="8E2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B25410"/>
    <w:multiLevelType w:val="hybridMultilevel"/>
    <w:tmpl w:val="413AC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4B0078"/>
    <w:multiLevelType w:val="hybridMultilevel"/>
    <w:tmpl w:val="4A447A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4D30AE"/>
    <w:multiLevelType w:val="hybridMultilevel"/>
    <w:tmpl w:val="A646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4429C"/>
    <w:multiLevelType w:val="hybridMultilevel"/>
    <w:tmpl w:val="7A56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32E9D"/>
    <w:multiLevelType w:val="hybridMultilevel"/>
    <w:tmpl w:val="D0C468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574260"/>
    <w:multiLevelType w:val="hybridMultilevel"/>
    <w:tmpl w:val="57ACDE44"/>
    <w:lvl w:ilvl="0" w:tplc="0419000B">
      <w:start w:val="1"/>
      <w:numFmt w:val="bullet"/>
      <w:lvlText w:val=""/>
      <w:lvlJc w:val="left"/>
      <w:pPr>
        <w:tabs>
          <w:tab w:val="num" w:pos="1004"/>
        </w:tabs>
        <w:ind w:left="0" w:firstLine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0A2425"/>
    <w:multiLevelType w:val="hybridMultilevel"/>
    <w:tmpl w:val="3B327B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52D7D"/>
    <w:multiLevelType w:val="hybridMultilevel"/>
    <w:tmpl w:val="7F485B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1795D"/>
    <w:multiLevelType w:val="hybridMultilevel"/>
    <w:tmpl w:val="8838360A"/>
    <w:lvl w:ilvl="0" w:tplc="0419000B">
      <w:start w:val="1"/>
      <w:numFmt w:val="bullet"/>
      <w:lvlText w:val=""/>
      <w:lvlJc w:val="left"/>
      <w:pPr>
        <w:tabs>
          <w:tab w:val="num" w:pos="1004"/>
        </w:tabs>
        <w:ind w:left="0" w:firstLine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BA210C"/>
    <w:multiLevelType w:val="hybridMultilevel"/>
    <w:tmpl w:val="991415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C21B50"/>
    <w:multiLevelType w:val="hybridMultilevel"/>
    <w:tmpl w:val="71BCDA4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3C94597"/>
    <w:multiLevelType w:val="hybridMultilevel"/>
    <w:tmpl w:val="D506C7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F50AB"/>
    <w:multiLevelType w:val="hybridMultilevel"/>
    <w:tmpl w:val="F9CEF2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D654D"/>
    <w:multiLevelType w:val="hybridMultilevel"/>
    <w:tmpl w:val="27E0390E"/>
    <w:lvl w:ilvl="0" w:tplc="0419000B">
      <w:start w:val="1"/>
      <w:numFmt w:val="bullet"/>
      <w:lvlText w:val=""/>
      <w:lvlJc w:val="left"/>
      <w:pPr>
        <w:tabs>
          <w:tab w:val="num" w:pos="1004"/>
        </w:tabs>
        <w:ind w:left="0" w:firstLine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23"/>
  </w:num>
  <w:num w:numId="5">
    <w:abstractNumId w:val="18"/>
  </w:num>
  <w:num w:numId="6">
    <w:abstractNumId w:val="26"/>
  </w:num>
  <w:num w:numId="7">
    <w:abstractNumId w:val="21"/>
  </w:num>
  <w:num w:numId="8">
    <w:abstractNumId w:val="6"/>
  </w:num>
  <w:num w:numId="9">
    <w:abstractNumId w:val="13"/>
  </w:num>
  <w:num w:numId="10">
    <w:abstractNumId w:val="10"/>
  </w:num>
  <w:num w:numId="11">
    <w:abstractNumId w:val="20"/>
  </w:num>
  <w:num w:numId="12">
    <w:abstractNumId w:val="2"/>
  </w:num>
  <w:num w:numId="13">
    <w:abstractNumId w:val="24"/>
  </w:num>
  <w:num w:numId="14">
    <w:abstractNumId w:val="19"/>
  </w:num>
  <w:num w:numId="15">
    <w:abstractNumId w:val="14"/>
  </w:num>
  <w:num w:numId="16">
    <w:abstractNumId w:val="0"/>
  </w:num>
  <w:num w:numId="17">
    <w:abstractNumId w:val="1"/>
  </w:num>
  <w:num w:numId="18">
    <w:abstractNumId w:val="25"/>
  </w:num>
  <w:num w:numId="19">
    <w:abstractNumId w:val="8"/>
  </w:num>
  <w:num w:numId="20">
    <w:abstractNumId w:val="17"/>
  </w:num>
  <w:num w:numId="21">
    <w:abstractNumId w:val="3"/>
  </w:num>
  <w:num w:numId="22">
    <w:abstractNumId w:val="4"/>
  </w:num>
  <w:num w:numId="23">
    <w:abstractNumId w:val="16"/>
  </w:num>
  <w:num w:numId="24">
    <w:abstractNumId w:val="5"/>
  </w:num>
  <w:num w:numId="25">
    <w:abstractNumId w:val="15"/>
  </w:num>
  <w:num w:numId="26">
    <w:abstractNumId w:val="12"/>
  </w:num>
  <w:num w:numId="27">
    <w:abstractNumId w:val="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8A2"/>
    <w:rsid w:val="00143469"/>
    <w:rsid w:val="002F2EF7"/>
    <w:rsid w:val="00310D98"/>
    <w:rsid w:val="003E1F90"/>
    <w:rsid w:val="00524F47"/>
    <w:rsid w:val="00770211"/>
    <w:rsid w:val="00A67820"/>
    <w:rsid w:val="00A945D2"/>
    <w:rsid w:val="00AA4BCE"/>
    <w:rsid w:val="00BE4577"/>
    <w:rsid w:val="00DF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F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F2EF7"/>
  </w:style>
  <w:style w:type="numbering" w:customStyle="1" w:styleId="1">
    <w:name w:val="Нет списка1"/>
    <w:next w:val="a2"/>
    <w:uiPriority w:val="99"/>
    <w:semiHidden/>
    <w:unhideWhenUsed/>
    <w:rsid w:val="003E1F90"/>
  </w:style>
  <w:style w:type="numbering" w:customStyle="1" w:styleId="11">
    <w:name w:val="Нет списка11"/>
    <w:next w:val="a2"/>
    <w:uiPriority w:val="99"/>
    <w:semiHidden/>
    <w:unhideWhenUsed/>
    <w:rsid w:val="003E1F90"/>
  </w:style>
  <w:style w:type="table" w:styleId="a5">
    <w:name w:val="Table Grid"/>
    <w:basedOn w:val="a1"/>
    <w:uiPriority w:val="59"/>
    <w:rsid w:val="003E1F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1F90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3E1F9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E1F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E1F9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3E1F90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E1F90"/>
    <w:rPr>
      <w:rFonts w:eastAsia="Times New Roman"/>
      <w:lang w:eastAsia="ru-RU"/>
    </w:rPr>
  </w:style>
  <w:style w:type="paragraph" w:customStyle="1" w:styleId="10">
    <w:name w:val="Текст выноски1"/>
    <w:basedOn w:val="a"/>
    <w:next w:val="ac"/>
    <w:link w:val="ad"/>
    <w:uiPriority w:val="99"/>
    <w:semiHidden/>
    <w:unhideWhenUsed/>
    <w:rsid w:val="003E1F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0"/>
    <w:uiPriority w:val="99"/>
    <w:semiHidden/>
    <w:rsid w:val="003E1F90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Strong"/>
    <w:basedOn w:val="a0"/>
    <w:qFormat/>
    <w:rsid w:val="003E1F90"/>
    <w:rPr>
      <w:b/>
      <w:bCs/>
    </w:rPr>
  </w:style>
  <w:style w:type="paragraph" w:styleId="ac">
    <w:name w:val="Balloon Text"/>
    <w:basedOn w:val="a"/>
    <w:link w:val="12"/>
    <w:uiPriority w:val="99"/>
    <w:semiHidden/>
    <w:unhideWhenUsed/>
    <w:rsid w:val="003E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c"/>
    <w:uiPriority w:val="99"/>
    <w:semiHidden/>
    <w:rsid w:val="003E1F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F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F2EF7"/>
  </w:style>
  <w:style w:type="numbering" w:customStyle="1" w:styleId="1">
    <w:name w:val="Нет списка1"/>
    <w:next w:val="a2"/>
    <w:uiPriority w:val="99"/>
    <w:semiHidden/>
    <w:unhideWhenUsed/>
    <w:rsid w:val="003E1F90"/>
  </w:style>
  <w:style w:type="numbering" w:customStyle="1" w:styleId="11">
    <w:name w:val="Нет списка11"/>
    <w:next w:val="a2"/>
    <w:uiPriority w:val="99"/>
    <w:semiHidden/>
    <w:unhideWhenUsed/>
    <w:rsid w:val="003E1F90"/>
  </w:style>
  <w:style w:type="table" w:styleId="a5">
    <w:name w:val="Table Grid"/>
    <w:basedOn w:val="a1"/>
    <w:uiPriority w:val="59"/>
    <w:rsid w:val="003E1F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1F90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3E1F9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E1F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E1F9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3E1F90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E1F90"/>
    <w:rPr>
      <w:rFonts w:eastAsia="Times New Roman"/>
      <w:lang w:eastAsia="ru-RU"/>
    </w:rPr>
  </w:style>
  <w:style w:type="paragraph" w:customStyle="1" w:styleId="10">
    <w:name w:val="Текст выноски1"/>
    <w:basedOn w:val="a"/>
    <w:next w:val="ac"/>
    <w:link w:val="ad"/>
    <w:uiPriority w:val="99"/>
    <w:semiHidden/>
    <w:unhideWhenUsed/>
    <w:rsid w:val="003E1F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0"/>
    <w:uiPriority w:val="99"/>
    <w:semiHidden/>
    <w:rsid w:val="003E1F90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Strong"/>
    <w:basedOn w:val="a0"/>
    <w:qFormat/>
    <w:rsid w:val="003E1F90"/>
    <w:rPr>
      <w:b/>
      <w:bCs/>
    </w:rPr>
  </w:style>
  <w:style w:type="paragraph" w:styleId="ac">
    <w:name w:val="Balloon Text"/>
    <w:basedOn w:val="a"/>
    <w:link w:val="12"/>
    <w:uiPriority w:val="99"/>
    <w:semiHidden/>
    <w:unhideWhenUsed/>
    <w:rsid w:val="003E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c"/>
    <w:uiPriority w:val="99"/>
    <w:semiHidden/>
    <w:rsid w:val="003E1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estival.1septemb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urok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sc.1september.ru/" TargetMode="External"/><Relationship Id="rId10" Type="http://schemas.openxmlformats.org/officeDocument/2006/relationships/hyperlink" Target="http://www.school.edu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vg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23</Pages>
  <Words>5623</Words>
  <Characters>32056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8</cp:revision>
  <dcterms:created xsi:type="dcterms:W3CDTF">2016-09-21T05:07:00Z</dcterms:created>
  <dcterms:modified xsi:type="dcterms:W3CDTF">2020-03-26T07:21:00Z</dcterms:modified>
</cp:coreProperties>
</file>